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061B" w14:textId="53049CA7" w:rsidR="00181647" w:rsidRDefault="002653B1" w:rsidP="00A52E1F">
      <w:pPr>
        <w:pStyle w:val="Heading1"/>
        <w:rPr>
          <w:lang w:val="da-DK"/>
        </w:rPr>
      </w:pPr>
      <w:r>
        <w:rPr>
          <w:lang w:val="da-DK"/>
        </w:rPr>
        <w:t>O</w:t>
      </w:r>
      <w:r w:rsidR="0089663F">
        <w:rPr>
          <w:lang w:val="da-DK"/>
        </w:rPr>
        <w:t>pgave</w:t>
      </w:r>
      <w:r w:rsidR="00F1540A" w:rsidRPr="00460B75">
        <w:rPr>
          <w:lang w:val="da-DK"/>
        </w:rPr>
        <w:t>r</w:t>
      </w:r>
      <w:r w:rsidR="00D12E11" w:rsidRPr="00460B75">
        <w:rPr>
          <w:lang w:val="da-DK"/>
        </w:rPr>
        <w:t>: H</w:t>
      </w:r>
      <w:r w:rsidR="00A52E1F">
        <w:rPr>
          <w:lang w:val="da-DK"/>
        </w:rPr>
        <w:t>vordan måler man en biomarkør</w:t>
      </w:r>
      <w:r>
        <w:rPr>
          <w:lang w:val="da-DK"/>
        </w:rPr>
        <w:t>?</w:t>
      </w:r>
    </w:p>
    <w:p w14:paraId="37B0EC76" w14:textId="77777777" w:rsidR="00B759F1" w:rsidRDefault="00CF0C82" w:rsidP="00A52E1F">
      <w:pPr>
        <w:rPr>
          <w:lang w:val="da-DK"/>
        </w:rPr>
      </w:pPr>
      <w:r>
        <w:rPr>
          <w:lang w:val="da-DK"/>
        </w:rPr>
        <w:t xml:space="preserve">I dette opgaveark skal du arbejde med mutationer i </w:t>
      </w:r>
      <w:r>
        <w:rPr>
          <w:i/>
          <w:lang w:val="da-DK"/>
        </w:rPr>
        <w:t>BRCA</w:t>
      </w:r>
      <w:r>
        <w:rPr>
          <w:lang w:val="da-DK"/>
        </w:rPr>
        <w:t xml:space="preserve">-generne og brystkræft. Du kan få hjælp til opgaverne i afsnittet ”Hvordan måler man en biomarkør?”. </w:t>
      </w:r>
    </w:p>
    <w:p w14:paraId="6FFCB137" w14:textId="32F68DF6" w:rsidR="0008602A" w:rsidRDefault="00FD2382" w:rsidP="00A52E1F">
      <w:pPr>
        <w:rPr>
          <w:lang w:val="da-DK"/>
        </w:rPr>
      </w:pPr>
      <w:r>
        <w:rPr>
          <w:lang w:val="da-DK"/>
        </w:rPr>
        <w:t xml:space="preserve">Mutationer i </w:t>
      </w:r>
      <w:r>
        <w:rPr>
          <w:i/>
          <w:lang w:val="da-DK"/>
        </w:rPr>
        <w:t>BRCA</w:t>
      </w:r>
      <w:r>
        <w:rPr>
          <w:lang w:val="da-DK"/>
        </w:rPr>
        <w:t xml:space="preserve">-generne er disponerende biomarkører for brystkræft og kræft i æggestokkene. </w:t>
      </w:r>
      <w:r>
        <w:rPr>
          <w:i/>
          <w:lang w:val="da-DK"/>
        </w:rPr>
        <w:t>BRCA1</w:t>
      </w:r>
      <w:r>
        <w:rPr>
          <w:lang w:val="da-DK"/>
        </w:rPr>
        <w:t>-genet sidder på kromosom 17</w:t>
      </w:r>
      <w:r w:rsidR="00B759F1">
        <w:rPr>
          <w:lang w:val="da-DK"/>
        </w:rPr>
        <w:t>.</w:t>
      </w:r>
      <w:r>
        <w:rPr>
          <w:lang w:val="da-DK"/>
        </w:rPr>
        <w:t xml:space="preserve"> </w:t>
      </w:r>
      <w:r w:rsidR="00B759F1">
        <w:rPr>
          <w:lang w:val="da-DK"/>
        </w:rPr>
        <w:t>E</w:t>
      </w:r>
      <w:r>
        <w:rPr>
          <w:lang w:val="da-DK"/>
        </w:rPr>
        <w:t xml:space="preserve">n af de </w:t>
      </w:r>
      <w:r w:rsidR="00B759F1">
        <w:rPr>
          <w:lang w:val="da-DK"/>
        </w:rPr>
        <w:t>kendte</w:t>
      </w:r>
      <w:r>
        <w:rPr>
          <w:lang w:val="da-DK"/>
        </w:rPr>
        <w:t xml:space="preserve"> mut</w:t>
      </w:r>
      <w:r w:rsidR="0008602A">
        <w:rPr>
          <w:lang w:val="da-DK"/>
        </w:rPr>
        <w:t>ationer</w:t>
      </w:r>
      <w:r w:rsidR="00B759F1">
        <w:rPr>
          <w:lang w:val="da-DK"/>
        </w:rPr>
        <w:t>, som øger risikoen for kræft,</w:t>
      </w:r>
      <w:r w:rsidR="0008602A">
        <w:rPr>
          <w:lang w:val="da-DK"/>
        </w:rPr>
        <w:t xml:space="preserve"> </w:t>
      </w:r>
      <w:r w:rsidR="00B759F1">
        <w:rPr>
          <w:lang w:val="da-DK"/>
        </w:rPr>
        <w:t>hedder</w:t>
      </w:r>
      <w:r w:rsidR="0008602A">
        <w:rPr>
          <w:lang w:val="da-DK"/>
        </w:rPr>
        <w:t xml:space="preserve"> c.68-69delAG. </w:t>
      </w:r>
      <w:r w:rsidR="0065190A">
        <w:rPr>
          <w:lang w:val="da-DK"/>
        </w:rPr>
        <w:t>Det er ikke et særlig mundret navn, men k</w:t>
      </w:r>
      <w:r w:rsidR="0008602A">
        <w:rPr>
          <w:lang w:val="da-DK"/>
        </w:rPr>
        <w:t>ort fortalt</w:t>
      </w:r>
      <w:r w:rsidR="0065190A">
        <w:rPr>
          <w:lang w:val="da-DK"/>
        </w:rPr>
        <w:t xml:space="preserve"> betyder det, at</w:t>
      </w:r>
      <w:r w:rsidR="0008602A">
        <w:rPr>
          <w:lang w:val="da-DK"/>
        </w:rPr>
        <w:t xml:space="preserve"> mutationen </w:t>
      </w:r>
      <w:r w:rsidR="0065190A">
        <w:rPr>
          <w:lang w:val="da-DK"/>
        </w:rPr>
        <w:t xml:space="preserve">er </w:t>
      </w:r>
      <w:r w:rsidR="0008602A">
        <w:rPr>
          <w:lang w:val="da-DK"/>
        </w:rPr>
        <w:t xml:space="preserve">en deletion </w:t>
      </w:r>
      <w:r w:rsidR="00B759F1">
        <w:rPr>
          <w:lang w:val="da-DK"/>
        </w:rPr>
        <w:t xml:space="preserve">(del) </w:t>
      </w:r>
      <w:r w:rsidR="0008602A">
        <w:rPr>
          <w:lang w:val="da-DK"/>
        </w:rPr>
        <w:t xml:space="preserve">af nukleotiderne adenin </w:t>
      </w:r>
      <w:r w:rsidR="0065190A">
        <w:rPr>
          <w:lang w:val="da-DK"/>
        </w:rPr>
        <w:t xml:space="preserve">(A) </w:t>
      </w:r>
      <w:r w:rsidR="0008602A">
        <w:rPr>
          <w:lang w:val="da-DK"/>
        </w:rPr>
        <w:t xml:space="preserve">og guanin </w:t>
      </w:r>
      <w:r w:rsidR="0065190A">
        <w:rPr>
          <w:lang w:val="da-DK"/>
        </w:rPr>
        <w:t xml:space="preserve">(G) </w:t>
      </w:r>
      <w:r w:rsidR="0008602A">
        <w:rPr>
          <w:lang w:val="da-DK"/>
        </w:rPr>
        <w:t xml:space="preserve">på position 68-69 i </w:t>
      </w:r>
      <w:r w:rsidR="0008602A" w:rsidRPr="0008602A">
        <w:rPr>
          <w:i/>
          <w:lang w:val="da-DK"/>
        </w:rPr>
        <w:t>BRCA1</w:t>
      </w:r>
      <w:r w:rsidR="0008602A">
        <w:rPr>
          <w:lang w:val="da-DK"/>
        </w:rPr>
        <w:t xml:space="preserve">-genet. </w:t>
      </w:r>
    </w:p>
    <w:p w14:paraId="20F2E480" w14:textId="03AF7D3F" w:rsidR="00A44264" w:rsidRDefault="00A44264" w:rsidP="00A44264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Hvad betyder en </w:t>
      </w:r>
      <w:r w:rsidR="001E53D3">
        <w:rPr>
          <w:lang w:val="da-DK"/>
        </w:rPr>
        <w:t xml:space="preserve">deletion mutation, og </w:t>
      </w:r>
      <w:r w:rsidR="00CF0C82">
        <w:rPr>
          <w:lang w:val="da-DK"/>
        </w:rPr>
        <w:t>hvilke andre former for</w:t>
      </w:r>
      <w:r w:rsidR="001E53D3">
        <w:rPr>
          <w:lang w:val="da-DK"/>
        </w:rPr>
        <w:t xml:space="preserve"> mutation</w:t>
      </w:r>
      <w:r w:rsidR="00CF0C82">
        <w:rPr>
          <w:lang w:val="da-DK"/>
        </w:rPr>
        <w:t>er kender du</w:t>
      </w:r>
      <w:r w:rsidR="001E53D3">
        <w:rPr>
          <w:lang w:val="da-DK"/>
        </w:rPr>
        <w:t>?</w:t>
      </w:r>
    </w:p>
    <w:p w14:paraId="0B32531B" w14:textId="77777777" w:rsidR="00761665" w:rsidRPr="00761665" w:rsidRDefault="00761665" w:rsidP="00761665">
      <w:pPr>
        <w:rPr>
          <w:lang w:val="da-DK"/>
        </w:rPr>
      </w:pPr>
    </w:p>
    <w:p w14:paraId="26B20225" w14:textId="5EC1F179" w:rsidR="00FD2382" w:rsidRPr="0008602A" w:rsidRDefault="00AC5A33" w:rsidP="00A52E1F">
      <w:pPr>
        <w:rPr>
          <w:lang w:val="da-DK"/>
        </w:rPr>
      </w:pPr>
      <w:r w:rsidRPr="0065190A">
        <w:rPr>
          <w:lang w:val="da-DK"/>
        </w:rPr>
        <w:t xml:space="preserve">To søstre </w:t>
      </w:r>
      <w:r w:rsidR="00CF0C82">
        <w:rPr>
          <w:lang w:val="da-DK"/>
        </w:rPr>
        <w:t xml:space="preserve">har lige fundet ud af, at deres mor er blevet diagnosticeret med brystkræft. Nu </w:t>
      </w:r>
      <w:r w:rsidRPr="0065190A">
        <w:rPr>
          <w:lang w:val="da-DK"/>
        </w:rPr>
        <w:t>vil</w:t>
      </w:r>
      <w:r w:rsidR="00CF0C82">
        <w:rPr>
          <w:lang w:val="da-DK"/>
        </w:rPr>
        <w:t xml:space="preserve"> de</w:t>
      </w:r>
      <w:r w:rsidRPr="0065190A">
        <w:rPr>
          <w:lang w:val="da-DK"/>
        </w:rPr>
        <w:t xml:space="preserve"> gerne</w:t>
      </w:r>
      <w:r>
        <w:rPr>
          <w:lang w:val="da-DK"/>
        </w:rPr>
        <w:t xml:space="preserve"> vide, om de</w:t>
      </w:r>
      <w:r w:rsidR="00CF0C82">
        <w:rPr>
          <w:lang w:val="da-DK"/>
        </w:rPr>
        <w:t xml:space="preserve"> også</w:t>
      </w:r>
      <w:r>
        <w:rPr>
          <w:lang w:val="da-DK"/>
        </w:rPr>
        <w:t xml:space="preserve"> er disponerede for brystkræft</w:t>
      </w:r>
      <w:r w:rsidRPr="0065190A">
        <w:rPr>
          <w:lang w:val="da-DK"/>
        </w:rPr>
        <w:t xml:space="preserve">. </w:t>
      </w:r>
      <w:r>
        <w:rPr>
          <w:lang w:val="da-DK"/>
        </w:rPr>
        <w:t>De vælger derfor at få</w:t>
      </w:r>
      <w:r w:rsidRPr="0065190A">
        <w:rPr>
          <w:lang w:val="da-DK"/>
        </w:rPr>
        <w:t xml:space="preserve"> undersøgt deres </w:t>
      </w:r>
      <w:r w:rsidRPr="0065190A">
        <w:rPr>
          <w:i/>
          <w:lang w:val="da-DK"/>
        </w:rPr>
        <w:t>BRCA</w:t>
      </w:r>
      <w:r>
        <w:rPr>
          <w:lang w:val="da-DK"/>
        </w:rPr>
        <w:t>-gener.</w:t>
      </w:r>
    </w:p>
    <w:p w14:paraId="339EBC9B" w14:textId="4344108A" w:rsidR="00FD2382" w:rsidRDefault="0008602A" w:rsidP="00FD2382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Hvilke to teknikker skal man bruge for at finde ud af, om der er mutationer i </w:t>
      </w:r>
      <w:r>
        <w:rPr>
          <w:i/>
          <w:lang w:val="da-DK"/>
        </w:rPr>
        <w:t>BRCA1</w:t>
      </w:r>
      <w:r>
        <w:rPr>
          <w:lang w:val="da-DK"/>
        </w:rPr>
        <w:t>-genet?</w:t>
      </w:r>
    </w:p>
    <w:p w14:paraId="5F5DDE8D" w14:textId="77777777" w:rsidR="00E24BB4" w:rsidRDefault="00E24BB4" w:rsidP="0065190A">
      <w:pPr>
        <w:rPr>
          <w:lang w:val="da-DK"/>
        </w:rPr>
      </w:pPr>
    </w:p>
    <w:p w14:paraId="21BC8D86" w14:textId="0FBA7977" w:rsidR="0065190A" w:rsidRDefault="0065190A" w:rsidP="0065190A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Forklar kort hvad Sanger-sekventering er. Hvis du har brug for hjælp, kan du kigge på tekstboks fire i </w:t>
      </w:r>
      <w:hyperlink r:id="rId10" w:history="1">
        <w:r w:rsidRPr="0065190A">
          <w:rPr>
            <w:rStyle w:val="Hyperlink"/>
            <w:lang w:val="da-DK"/>
          </w:rPr>
          <w:t xml:space="preserve">Diagnostik af sygdomme - </w:t>
        </w:r>
        <w:proofErr w:type="spellStart"/>
        <w:r w:rsidRPr="0065190A">
          <w:rPr>
            <w:rStyle w:val="Hyperlink"/>
            <w:lang w:val="da-DK"/>
          </w:rPr>
          <w:t>Biotech</w:t>
        </w:r>
        <w:proofErr w:type="spellEnd"/>
        <w:r w:rsidRPr="0065190A">
          <w:rPr>
            <w:rStyle w:val="Hyperlink"/>
            <w:lang w:val="da-DK"/>
          </w:rPr>
          <w:t xml:space="preserve"> Academy</w:t>
        </w:r>
      </w:hyperlink>
      <w:r w:rsidRPr="0065190A">
        <w:rPr>
          <w:lang w:val="da-DK"/>
        </w:rPr>
        <w:t>.</w:t>
      </w:r>
    </w:p>
    <w:p w14:paraId="16C166C9" w14:textId="7C04C8F6" w:rsidR="0008602A" w:rsidRDefault="0008602A" w:rsidP="0008602A">
      <w:pPr>
        <w:rPr>
          <w:lang w:val="da-DK"/>
        </w:rPr>
      </w:pPr>
    </w:p>
    <w:p w14:paraId="7038613A" w14:textId="6A8DB231" w:rsidR="00633B31" w:rsidRPr="0065190A" w:rsidRDefault="009C658D" w:rsidP="0065190A">
      <w:pPr>
        <w:rPr>
          <w:lang w:val="da-DK"/>
        </w:rPr>
      </w:pPr>
      <w:r>
        <w:rPr>
          <w:lang w:val="da-DK"/>
        </w:rPr>
        <w:t xml:space="preserve">På figur 1 kan du se </w:t>
      </w:r>
      <w:r w:rsidR="00E56B19" w:rsidRPr="0065190A">
        <w:rPr>
          <w:lang w:val="da-DK"/>
        </w:rPr>
        <w:t>resultat</w:t>
      </w:r>
      <w:r w:rsidR="002653B1">
        <w:rPr>
          <w:lang w:val="da-DK"/>
        </w:rPr>
        <w:t>et</w:t>
      </w:r>
      <w:r w:rsidR="00E56B19" w:rsidRPr="0065190A">
        <w:rPr>
          <w:lang w:val="da-DK"/>
        </w:rPr>
        <w:t xml:space="preserve"> </w:t>
      </w:r>
      <w:r>
        <w:rPr>
          <w:lang w:val="da-DK"/>
        </w:rPr>
        <w:t>af</w:t>
      </w:r>
      <w:r w:rsidR="00E56B19" w:rsidRPr="0065190A">
        <w:rPr>
          <w:lang w:val="da-DK"/>
        </w:rPr>
        <w:t xml:space="preserve"> DNA-sekventeringen af </w:t>
      </w:r>
      <w:r>
        <w:rPr>
          <w:lang w:val="da-DK"/>
        </w:rPr>
        <w:t>søstrenes</w:t>
      </w:r>
      <w:r w:rsidR="00633B31" w:rsidRPr="0065190A">
        <w:rPr>
          <w:lang w:val="da-DK"/>
        </w:rPr>
        <w:t xml:space="preserve"> </w:t>
      </w:r>
      <w:r w:rsidR="00633B31" w:rsidRPr="0065190A">
        <w:rPr>
          <w:i/>
          <w:lang w:val="da-DK"/>
        </w:rPr>
        <w:t>BRCA</w:t>
      </w:r>
      <w:r w:rsidR="00E56B19" w:rsidRPr="0065190A">
        <w:rPr>
          <w:i/>
          <w:lang w:val="da-DK"/>
        </w:rPr>
        <w:t>1</w:t>
      </w:r>
      <w:r w:rsidR="00633B31" w:rsidRPr="0065190A">
        <w:rPr>
          <w:lang w:val="da-DK"/>
        </w:rPr>
        <w:t>-</w:t>
      </w:r>
      <w:r w:rsidR="00E56B19" w:rsidRPr="0065190A">
        <w:rPr>
          <w:lang w:val="da-DK"/>
        </w:rPr>
        <w:t>gen</w:t>
      </w:r>
      <w:r w:rsidR="00106666">
        <w:rPr>
          <w:lang w:val="da-DK"/>
        </w:rPr>
        <w:t>er.</w:t>
      </w:r>
    </w:p>
    <w:p w14:paraId="5E9E814C" w14:textId="047A7B14" w:rsidR="003418E2" w:rsidRDefault="006D54B4" w:rsidP="0065190A">
      <w:pPr>
        <w:rPr>
          <w:lang w:val="da-DK"/>
        </w:rPr>
      </w:pPr>
      <w:r w:rsidRPr="006D54B4">
        <w:rPr>
          <w:noProof/>
          <w:lang w:val="da-DK" w:eastAsia="da-DK"/>
        </w:rPr>
        <w:drawing>
          <wp:inline distT="0" distB="0" distL="0" distR="0" wp14:anchorId="4DE3CD23" wp14:editId="1C2958AD">
            <wp:extent cx="5926347" cy="3191109"/>
            <wp:effectExtent l="0" t="0" r="0" b="0"/>
            <wp:docPr id="7" name="Picture 7" descr="C:\Users\s184242\OneDrive - Danmarks Tekniske Universitet\Biotech Academy\Hvordan måler man en biomarkør\Opgaver\BRCA gener fra to kvin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184242\OneDrive - Danmarks Tekniske Universitet\Biotech Academy\Hvordan måler man en biomarkør\Opgaver\BRCA gener fra to kvind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4" cy="320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58D"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69D0621D" wp14:editId="0C185BDE">
                <wp:extent cx="5925820" cy="439947"/>
                <wp:effectExtent l="0" t="0" r="0" b="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820" cy="439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8564D7" w14:textId="07539270" w:rsidR="009C658D" w:rsidRPr="0057051A" w:rsidRDefault="009C658D" w:rsidP="009C658D">
                            <w:pPr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 w:rsidRPr="0054147D">
                              <w:rPr>
                                <w:b/>
                                <w:bCs/>
                                <w:sz w:val="18"/>
                                <w:szCs w:val="18"/>
                                <w:lang w:val="da-DK"/>
                              </w:rPr>
                              <w:t>Figur 1:</w:t>
                            </w:r>
                            <w:r w:rsidRPr="009C658D"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 </w:t>
                            </w:r>
                            <w:r w:rsidRPr="0054147D">
                              <w:rPr>
                                <w:i/>
                                <w:iCs/>
                                <w:sz w:val="18"/>
                                <w:szCs w:val="18"/>
                                <w:lang w:val="da-DK"/>
                              </w:rPr>
                              <w:t>DNA-sekventering af BRCA1-generne hos de to søstre.</w:t>
                            </w:r>
                            <w:r w:rsidR="0057051A">
                              <w:rPr>
                                <w:i/>
                                <w:iCs/>
                                <w:sz w:val="18"/>
                                <w:szCs w:val="18"/>
                                <w:lang w:val="da-DK"/>
                              </w:rPr>
                              <w:t xml:space="preserve"> BRCA1</w:t>
                            </w:r>
                            <w:r w:rsidR="0057051A">
                              <w:rPr>
                                <w:iCs/>
                                <w:sz w:val="18"/>
                                <w:szCs w:val="18"/>
                                <w:lang w:val="da-DK"/>
                              </w:rPr>
                              <w:t xml:space="preserve">-genet er langt, og figuren indeholder kun et udsnit af genet. Det første nukleotid er </w:t>
                            </w:r>
                            <w:r w:rsidR="0057051A" w:rsidRPr="00315FAD">
                              <w:rPr>
                                <w:iCs/>
                                <w:sz w:val="18"/>
                                <w:szCs w:val="18"/>
                                <w:u w:val="single"/>
                                <w:lang w:val="da-DK"/>
                              </w:rPr>
                              <w:t>ikke</w:t>
                            </w:r>
                            <w:r w:rsidR="0057051A">
                              <w:rPr>
                                <w:iCs/>
                                <w:sz w:val="18"/>
                                <w:szCs w:val="18"/>
                                <w:lang w:val="da-DK"/>
                              </w:rPr>
                              <w:t xml:space="preserve"> position 1</w:t>
                            </w:r>
                            <w:r w:rsidR="00460B75">
                              <w:rPr>
                                <w:iCs/>
                                <w:sz w:val="18"/>
                                <w:szCs w:val="18"/>
                                <w:lang w:val="da-DK"/>
                              </w:rPr>
                              <w:t xml:space="preserve"> i genet</w:t>
                            </w:r>
                            <w:r w:rsidR="0057051A">
                              <w:rPr>
                                <w:iCs/>
                                <w:sz w:val="18"/>
                                <w:szCs w:val="18"/>
                                <w:lang w:val="da-DK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D062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6.6pt;height:3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" fillcolor="white [3201]" stroked="f" strokeweight=".5pt">
                <v:textbox>
                  <w:txbxContent>
                    <w:p w14:paraId="5C8564D7" w14:textId="07539270" w:rsidR="009C658D" w:rsidRPr="0057051A" w:rsidRDefault="009C658D" w:rsidP="009C658D">
                      <w:pPr>
                        <w:rPr>
                          <w:sz w:val="18"/>
                          <w:szCs w:val="18"/>
                          <w:lang w:val="da-DK"/>
                        </w:rPr>
                      </w:pPr>
                      <w:r w:rsidRPr="0054147D">
                        <w:rPr>
                          <w:b/>
                          <w:bCs/>
                          <w:sz w:val="18"/>
                          <w:szCs w:val="18"/>
                          <w:lang w:val="da-DK"/>
                        </w:rPr>
                        <w:t>Figur 1:</w:t>
                      </w:r>
                      <w:r w:rsidRPr="009C658D">
                        <w:rPr>
                          <w:sz w:val="18"/>
                          <w:szCs w:val="18"/>
                          <w:lang w:val="da-DK"/>
                        </w:rPr>
                        <w:t xml:space="preserve"> </w:t>
                      </w:r>
                      <w:r w:rsidRPr="0054147D">
                        <w:rPr>
                          <w:i/>
                          <w:iCs/>
                          <w:sz w:val="18"/>
                          <w:szCs w:val="18"/>
                          <w:lang w:val="da-DK"/>
                        </w:rPr>
                        <w:t>DNA-sekventering af BRCA1-generne hos de to søstre.</w:t>
                      </w:r>
                      <w:r w:rsidR="0057051A">
                        <w:rPr>
                          <w:i/>
                          <w:iCs/>
                          <w:sz w:val="18"/>
                          <w:szCs w:val="18"/>
                          <w:lang w:val="da-DK"/>
                        </w:rPr>
                        <w:t xml:space="preserve"> BRCA1</w:t>
                      </w:r>
                      <w:r w:rsidR="0057051A">
                        <w:rPr>
                          <w:iCs/>
                          <w:sz w:val="18"/>
                          <w:szCs w:val="18"/>
                          <w:lang w:val="da-DK"/>
                        </w:rPr>
                        <w:t xml:space="preserve">-genet er langt, og figuren indeholder kun et udsnit af genet. Det første nukleotid er </w:t>
                      </w:r>
                      <w:r w:rsidR="0057051A" w:rsidRPr="00315FAD">
                        <w:rPr>
                          <w:iCs/>
                          <w:sz w:val="18"/>
                          <w:szCs w:val="18"/>
                          <w:u w:val="single"/>
                          <w:lang w:val="da-DK"/>
                        </w:rPr>
                        <w:t>ikke</w:t>
                      </w:r>
                      <w:r w:rsidR="0057051A">
                        <w:rPr>
                          <w:iCs/>
                          <w:sz w:val="18"/>
                          <w:szCs w:val="18"/>
                          <w:lang w:val="da-DK"/>
                        </w:rPr>
                        <w:t xml:space="preserve"> position 1</w:t>
                      </w:r>
                      <w:r w:rsidR="00460B75">
                        <w:rPr>
                          <w:iCs/>
                          <w:sz w:val="18"/>
                          <w:szCs w:val="18"/>
                          <w:lang w:val="da-DK"/>
                        </w:rPr>
                        <w:t xml:space="preserve"> i genet</w:t>
                      </w:r>
                      <w:r w:rsidR="0057051A">
                        <w:rPr>
                          <w:iCs/>
                          <w:sz w:val="18"/>
                          <w:szCs w:val="18"/>
                          <w:lang w:val="da-DK"/>
                        </w:rPr>
                        <w:t xml:space="preserve">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7413D2" w14:textId="77777777" w:rsidR="009C658D" w:rsidRPr="0065190A" w:rsidRDefault="009C658D" w:rsidP="0065190A">
      <w:pPr>
        <w:rPr>
          <w:lang w:val="da-DK"/>
        </w:rPr>
      </w:pPr>
    </w:p>
    <w:p w14:paraId="334E6451" w14:textId="63EA9A9C" w:rsidR="00F66B89" w:rsidRPr="00F66B89" w:rsidRDefault="00F66B89" w:rsidP="0065190A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Find ud af, om en af søstrene har en c.68-69delAG mutation i </w:t>
      </w:r>
      <w:r>
        <w:rPr>
          <w:i/>
          <w:lang w:val="da-DK"/>
        </w:rPr>
        <w:t>BRCA1</w:t>
      </w:r>
      <w:r>
        <w:rPr>
          <w:lang w:val="da-DK"/>
        </w:rPr>
        <w:t xml:space="preserve">-genet </w:t>
      </w:r>
      <w:r w:rsidR="00B476C1">
        <w:rPr>
          <w:lang w:val="da-DK"/>
        </w:rPr>
        <w:t>på en af de to alleler, og marké</w:t>
      </w:r>
      <w:r>
        <w:rPr>
          <w:lang w:val="da-DK"/>
        </w:rPr>
        <w:t xml:space="preserve">r det på figuren.  </w:t>
      </w:r>
    </w:p>
    <w:p w14:paraId="2CD44CBD" w14:textId="77777777" w:rsidR="0065190A" w:rsidRPr="00633B31" w:rsidRDefault="0065190A" w:rsidP="00633B31">
      <w:pPr>
        <w:rPr>
          <w:lang w:val="da-DK"/>
        </w:rPr>
      </w:pPr>
    </w:p>
    <w:p w14:paraId="67EBFCBF" w14:textId="4429E02C" w:rsidR="00E56B19" w:rsidRDefault="00F66B89" w:rsidP="0065190A">
      <w:pPr>
        <w:rPr>
          <w:lang w:val="da-DK"/>
        </w:rPr>
      </w:pPr>
      <w:r w:rsidRPr="0065190A">
        <w:rPr>
          <w:i/>
          <w:lang w:val="da-DK"/>
        </w:rPr>
        <w:t>BRCA1</w:t>
      </w:r>
      <w:r w:rsidRPr="0065190A">
        <w:rPr>
          <w:lang w:val="da-DK"/>
        </w:rPr>
        <w:t>-genet</w:t>
      </w:r>
      <w:r w:rsidR="00B476C1">
        <w:rPr>
          <w:lang w:val="da-DK"/>
        </w:rPr>
        <w:t xml:space="preserve"> koder for BRCA1 proteinet. </w:t>
      </w:r>
      <w:r w:rsidR="00833830">
        <w:rPr>
          <w:lang w:val="da-DK"/>
        </w:rPr>
        <w:t>G</w:t>
      </w:r>
      <w:r w:rsidR="00B476C1">
        <w:rPr>
          <w:lang w:val="da-DK"/>
        </w:rPr>
        <w:t>enet</w:t>
      </w:r>
      <w:r w:rsidR="00833830">
        <w:rPr>
          <w:lang w:val="da-DK"/>
        </w:rPr>
        <w:t xml:space="preserve"> bliver oversat til et protein</w:t>
      </w:r>
      <w:r w:rsidR="00B476C1">
        <w:rPr>
          <w:lang w:val="da-DK"/>
        </w:rPr>
        <w:t xml:space="preserve"> via</w:t>
      </w:r>
      <w:r w:rsidRPr="0065190A">
        <w:rPr>
          <w:lang w:val="da-DK"/>
        </w:rPr>
        <w:t xml:space="preserve"> proteinsyntesen – også kaldet det centrale dogme. </w:t>
      </w:r>
      <w:r w:rsidR="00E56B19" w:rsidRPr="0065190A">
        <w:rPr>
          <w:lang w:val="da-DK"/>
        </w:rPr>
        <w:t xml:space="preserve">Du kan se en video om </w:t>
      </w:r>
      <w:hyperlink r:id="rId12" w:history="1">
        <w:r w:rsidR="00E56B19" w:rsidRPr="00F90466">
          <w:rPr>
            <w:rStyle w:val="Hyperlink"/>
            <w:lang w:val="da-DK"/>
          </w:rPr>
          <w:t>det centrale dogme</w:t>
        </w:r>
      </w:hyperlink>
      <w:r w:rsidR="00E56B19" w:rsidRPr="0065190A">
        <w:rPr>
          <w:lang w:val="da-DK"/>
        </w:rPr>
        <w:t xml:space="preserve"> på Biostriben, hvis du </w:t>
      </w:r>
      <w:r w:rsidR="00BE217C">
        <w:rPr>
          <w:lang w:val="da-DK"/>
        </w:rPr>
        <w:t>er i tvivl om</w:t>
      </w:r>
      <w:r w:rsidR="0054147D">
        <w:rPr>
          <w:lang w:val="da-DK"/>
        </w:rPr>
        <w:t>, hvordan det fungerer</w:t>
      </w:r>
      <w:r w:rsidR="00835A20">
        <w:rPr>
          <w:lang w:val="da-DK"/>
        </w:rPr>
        <w:t>.</w:t>
      </w:r>
      <w:r w:rsidR="00E801C0">
        <w:rPr>
          <w:lang w:val="da-DK"/>
        </w:rPr>
        <w:t xml:space="preserve"> </w:t>
      </w:r>
      <w:r w:rsidR="00835A20" w:rsidRPr="0065190A">
        <w:rPr>
          <w:lang w:val="da-DK"/>
        </w:rPr>
        <w:t>I det centrale dogme bliver 3 nukleotider</w:t>
      </w:r>
      <w:r w:rsidR="00075F60">
        <w:rPr>
          <w:lang w:val="da-DK"/>
        </w:rPr>
        <w:t xml:space="preserve"> </w:t>
      </w:r>
      <w:r w:rsidR="00835A20" w:rsidRPr="0065190A">
        <w:rPr>
          <w:lang w:val="da-DK"/>
        </w:rPr>
        <w:t xml:space="preserve">oversat til </w:t>
      </w:r>
      <w:r w:rsidR="00EE5FCA">
        <w:rPr>
          <w:lang w:val="da-DK"/>
        </w:rPr>
        <w:t>1</w:t>
      </w:r>
      <w:r w:rsidR="00835A20" w:rsidRPr="0065190A">
        <w:rPr>
          <w:lang w:val="da-DK"/>
        </w:rPr>
        <w:t xml:space="preserve"> aminosyre. </w:t>
      </w:r>
      <w:r w:rsidR="00075F60">
        <w:rPr>
          <w:lang w:val="da-DK"/>
        </w:rPr>
        <w:t xml:space="preserve">3 nukleotider kaldes også et kodon. </w:t>
      </w:r>
      <w:r w:rsidR="00E801C0">
        <w:rPr>
          <w:lang w:val="da-DK"/>
        </w:rPr>
        <w:t xml:space="preserve">Den genetiske kode beskriver, </w:t>
      </w:r>
      <w:r w:rsidR="006F786D">
        <w:rPr>
          <w:lang w:val="da-DK"/>
        </w:rPr>
        <w:t>hvilke</w:t>
      </w:r>
      <w:r w:rsidR="00174038">
        <w:rPr>
          <w:lang w:val="da-DK"/>
        </w:rPr>
        <w:t>n</w:t>
      </w:r>
      <w:r w:rsidR="006F786D">
        <w:rPr>
          <w:lang w:val="da-DK"/>
        </w:rPr>
        <w:t xml:space="preserve"> </w:t>
      </w:r>
      <w:r w:rsidR="00E801C0">
        <w:rPr>
          <w:lang w:val="da-DK"/>
        </w:rPr>
        <w:t>aminosyr</w:t>
      </w:r>
      <w:r w:rsidR="00174038">
        <w:rPr>
          <w:lang w:val="da-DK"/>
        </w:rPr>
        <w:t>e</w:t>
      </w:r>
      <w:r w:rsidR="006F786D">
        <w:rPr>
          <w:lang w:val="da-DK"/>
        </w:rPr>
        <w:t xml:space="preserve"> hvert kodon koder for</w:t>
      </w:r>
      <w:r w:rsidR="00E801C0">
        <w:rPr>
          <w:lang w:val="da-DK"/>
        </w:rPr>
        <w:t>. På figur</w:t>
      </w:r>
      <w:r w:rsidR="00CA4F3C">
        <w:rPr>
          <w:lang w:val="da-DK"/>
        </w:rPr>
        <w:t xml:space="preserve"> 2</w:t>
      </w:r>
      <w:r w:rsidR="00E801C0">
        <w:rPr>
          <w:lang w:val="da-DK"/>
        </w:rPr>
        <w:t xml:space="preserve"> kan du se</w:t>
      </w:r>
      <w:r w:rsidR="00997A44">
        <w:rPr>
          <w:lang w:val="da-DK"/>
        </w:rPr>
        <w:t xml:space="preserve"> en oversigt over</w:t>
      </w:r>
      <w:r w:rsidR="00E801C0">
        <w:rPr>
          <w:lang w:val="da-DK"/>
        </w:rPr>
        <w:t xml:space="preserve"> den genetiske kode.</w:t>
      </w:r>
    </w:p>
    <w:p w14:paraId="50212A22" w14:textId="2B554525" w:rsidR="00E801C0" w:rsidRDefault="00E801C0" w:rsidP="0065190A">
      <w:pPr>
        <w:rPr>
          <w:lang w:val="da-DK"/>
        </w:rPr>
      </w:pPr>
      <w:r w:rsidRPr="00E801C0">
        <w:rPr>
          <w:noProof/>
          <w:lang w:val="da-DK" w:eastAsia="da-DK"/>
        </w:rPr>
        <w:drawing>
          <wp:inline distT="0" distB="0" distL="0" distR="0" wp14:anchorId="64586904" wp14:editId="64F9720A">
            <wp:extent cx="5917131" cy="4753610"/>
            <wp:effectExtent l="0" t="0" r="7620" b="8890"/>
            <wp:docPr id="5" name="Picture 5" descr="C:\Users\s184242\OneDrive - Danmarks Tekniske Universitet\Biotech Academy\Hvordan måler man en biomarkør\Opgaver\Den genetiske k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184242\OneDrive - Danmarks Tekniske Universitet\Biotech Academy\Hvordan måler man en biomarkør\Opgaver\Den genetiske ko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" r="274"/>
                    <a:stretch/>
                  </pic:blipFill>
                  <pic:spPr bwMode="auto">
                    <a:xfrm>
                      <a:off x="0" y="0"/>
                      <a:ext cx="5918712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4A72B0" w14:textId="5817CEF6" w:rsidR="0054147D" w:rsidRPr="0065190A" w:rsidRDefault="0054147D" w:rsidP="0065190A">
      <w:pPr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246BA749" wp14:editId="249FFC01">
                <wp:extent cx="5832764" cy="374073"/>
                <wp:effectExtent l="0" t="0" r="0" b="698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764" cy="374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046C32" w14:textId="4C2BC254" w:rsidR="0054147D" w:rsidRPr="007168B3" w:rsidRDefault="0054147D">
                            <w:pPr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  <w:r w:rsidRPr="007168B3">
                              <w:rPr>
                                <w:b/>
                                <w:bCs/>
                                <w:sz w:val="18"/>
                                <w:szCs w:val="18"/>
                                <w:lang w:val="da-DK"/>
                              </w:rPr>
                              <w:t xml:space="preserve">Figur 2: </w:t>
                            </w:r>
                            <w:r w:rsidRPr="007168B3">
                              <w:rPr>
                                <w:i/>
                                <w:iCs/>
                                <w:sz w:val="18"/>
                                <w:szCs w:val="18"/>
                                <w:lang w:val="da-DK"/>
                              </w:rPr>
                              <w:t>Den genetiske kode.</w:t>
                            </w:r>
                            <w:r w:rsidR="007168B3" w:rsidRPr="007168B3"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 Tr</w:t>
                            </w:r>
                            <w:r w:rsidR="000C3428">
                              <w:rPr>
                                <w:sz w:val="18"/>
                                <w:szCs w:val="18"/>
                                <w:lang w:val="da-DK"/>
                              </w:rPr>
                              <w:t>e nukleotider</w:t>
                            </w:r>
                            <w:r w:rsidR="007168B3"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 i mRNA</w:t>
                            </w:r>
                            <w:r w:rsidR="00174038">
                              <w:rPr>
                                <w:sz w:val="18"/>
                                <w:szCs w:val="18"/>
                                <w:lang w:val="da-DK"/>
                              </w:rPr>
                              <w:t>, også kaldet et kodon,</w:t>
                            </w:r>
                            <w:r w:rsidR="000C3428">
                              <w:rPr>
                                <w:sz w:val="18"/>
                                <w:szCs w:val="18"/>
                                <w:lang w:val="da-DK"/>
                              </w:rPr>
                              <w:t xml:space="preserve"> koder for én aminosyre.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6BA749" id="Text Box 2" o:spid="_x0000_s1027" type="#_x0000_t202" style="width:459.25pt;height:2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" fillcolor="white [3201]" stroked="f" strokeweight=".5pt">
                <v:textbox>
                  <w:txbxContent>
                    <w:p w14:paraId="6D046C32" w14:textId="4C2BC254" w:rsidR="0054147D" w:rsidRPr="007168B3" w:rsidRDefault="0054147D">
                      <w:pPr>
                        <w:rPr>
                          <w:sz w:val="18"/>
                          <w:szCs w:val="18"/>
                          <w:lang w:val="da-DK"/>
                        </w:rPr>
                      </w:pPr>
                      <w:r w:rsidRPr="007168B3">
                        <w:rPr>
                          <w:b/>
                          <w:bCs/>
                          <w:sz w:val="18"/>
                          <w:szCs w:val="18"/>
                          <w:lang w:val="da-DK"/>
                        </w:rPr>
                        <w:t xml:space="preserve">Figur 2: </w:t>
                      </w:r>
                      <w:r w:rsidRPr="007168B3">
                        <w:rPr>
                          <w:i/>
                          <w:iCs/>
                          <w:sz w:val="18"/>
                          <w:szCs w:val="18"/>
                          <w:lang w:val="da-DK"/>
                        </w:rPr>
                        <w:t>Den genetiske kode.</w:t>
                      </w:r>
                      <w:r w:rsidR="007168B3" w:rsidRPr="007168B3">
                        <w:rPr>
                          <w:sz w:val="18"/>
                          <w:szCs w:val="18"/>
                          <w:lang w:val="da-DK"/>
                        </w:rPr>
                        <w:t xml:space="preserve"> Tr</w:t>
                      </w:r>
                      <w:r w:rsidR="000C3428">
                        <w:rPr>
                          <w:sz w:val="18"/>
                          <w:szCs w:val="18"/>
                          <w:lang w:val="da-DK"/>
                        </w:rPr>
                        <w:t>e nukleotider</w:t>
                      </w:r>
                      <w:r w:rsidR="007168B3">
                        <w:rPr>
                          <w:sz w:val="18"/>
                          <w:szCs w:val="18"/>
                          <w:lang w:val="da-DK"/>
                        </w:rPr>
                        <w:t xml:space="preserve"> i mRNA</w:t>
                      </w:r>
                      <w:r w:rsidR="00174038">
                        <w:rPr>
                          <w:sz w:val="18"/>
                          <w:szCs w:val="18"/>
                          <w:lang w:val="da-DK"/>
                        </w:rPr>
                        <w:t>, også kaldet et kodon,</w:t>
                      </w:r>
                      <w:r w:rsidR="000C3428">
                        <w:rPr>
                          <w:sz w:val="18"/>
                          <w:szCs w:val="18"/>
                          <w:lang w:val="da-DK"/>
                        </w:rPr>
                        <w:t xml:space="preserve"> koder for én aminosyre.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FBF873" w14:textId="595F2E19" w:rsidR="0065190A" w:rsidRDefault="00A3748A" w:rsidP="0065190A">
      <w:pPr>
        <w:rPr>
          <w:lang w:val="da-DK"/>
        </w:rPr>
      </w:pPr>
      <w:r w:rsidRPr="0065190A">
        <w:rPr>
          <w:lang w:val="da-DK"/>
        </w:rPr>
        <w:lastRenderedPageBreak/>
        <w:t>Ved h</w:t>
      </w:r>
      <w:r w:rsidR="00B476C1">
        <w:rPr>
          <w:lang w:val="da-DK"/>
        </w:rPr>
        <w:t>jælp af den genetiske kode kan man</w:t>
      </w:r>
      <w:r w:rsidRPr="0065190A">
        <w:rPr>
          <w:lang w:val="da-DK"/>
        </w:rPr>
        <w:t xml:space="preserve"> oversætte</w:t>
      </w:r>
      <w:r w:rsidR="00B476C1">
        <w:rPr>
          <w:lang w:val="da-DK"/>
        </w:rPr>
        <w:t xml:space="preserve"> ethvert gen</w:t>
      </w:r>
      <w:r w:rsidRPr="0065190A">
        <w:rPr>
          <w:lang w:val="da-DK"/>
        </w:rPr>
        <w:t xml:space="preserve"> til </w:t>
      </w:r>
      <w:r w:rsidR="00B476C1">
        <w:rPr>
          <w:lang w:val="da-DK"/>
        </w:rPr>
        <w:t>en proteinsekvens</w:t>
      </w:r>
      <w:r w:rsidRPr="0065190A">
        <w:rPr>
          <w:lang w:val="da-DK"/>
        </w:rPr>
        <w:t xml:space="preserve">. Starten på oversættelsen </w:t>
      </w:r>
      <w:r w:rsidR="00B476C1">
        <w:rPr>
          <w:lang w:val="da-DK"/>
        </w:rPr>
        <w:t xml:space="preserve">af </w:t>
      </w:r>
      <w:r w:rsidR="00B476C1" w:rsidRPr="0065190A">
        <w:rPr>
          <w:i/>
          <w:lang w:val="da-DK"/>
        </w:rPr>
        <w:t>BRCA1</w:t>
      </w:r>
      <w:r w:rsidR="00B476C1" w:rsidRPr="0065190A">
        <w:rPr>
          <w:lang w:val="da-DK"/>
        </w:rPr>
        <w:t xml:space="preserve">-genet </w:t>
      </w:r>
      <w:r w:rsidRPr="0065190A">
        <w:rPr>
          <w:lang w:val="da-DK"/>
        </w:rPr>
        <w:t>er givet i figur</w:t>
      </w:r>
      <w:r w:rsidR="000C3428">
        <w:rPr>
          <w:lang w:val="da-DK"/>
        </w:rPr>
        <w:t xml:space="preserve"> 3</w:t>
      </w:r>
      <w:r w:rsidRPr="0065190A">
        <w:rPr>
          <w:lang w:val="da-DK"/>
        </w:rPr>
        <w:t xml:space="preserve">. </w:t>
      </w:r>
      <w:r w:rsidR="0065190A" w:rsidRPr="00A3748A">
        <w:rPr>
          <w:noProof/>
          <w:lang w:val="da-DK" w:eastAsia="da-DK"/>
        </w:rPr>
        <w:drawing>
          <wp:inline distT="0" distB="0" distL="0" distR="0" wp14:anchorId="61551F46" wp14:editId="3CFECD85">
            <wp:extent cx="5943600" cy="1188720"/>
            <wp:effectExtent l="0" t="0" r="0" b="0"/>
            <wp:docPr id="6" name="Picture 6" descr="C:\Users\s184242\OneDrive - Danmarks Tekniske Universitet\Biotech Academy\Hvordan måler man en biomarkør\Opgaver\BRCA1 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184242\OneDrive - Danmarks Tekniske Universitet\Biotech Academy\Hvordan måler man en biomarkør\Opgaver\BRCA1 gen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6CEA8" w14:textId="734E8124" w:rsidR="006F6192" w:rsidRDefault="006F6192" w:rsidP="0065190A">
      <w:pPr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inline distT="0" distB="0" distL="0" distR="0" wp14:anchorId="25BD3C37" wp14:editId="0327A5BB">
                <wp:extent cx="5860473" cy="332509"/>
                <wp:effectExtent l="0" t="0" r="6985" b="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473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67CDC9" w14:textId="550F08E2" w:rsidR="006F6192" w:rsidRPr="009A7595" w:rsidRDefault="00BF6A27" w:rsidP="006F6192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A759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Figur</w:t>
                            </w:r>
                            <w:proofErr w:type="spellEnd"/>
                            <w:r w:rsidRPr="009A759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3:</w:t>
                            </w:r>
                            <w:r w:rsidRPr="009A759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759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BRCA1-genet.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BD3C37" id="Text Box 3" o:spid="_x0000_s1028" type="#_x0000_t202" style="width:461.45pt;height:2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" fillcolor="white [3201]" stroked="f" strokeweight=".5pt">
                <v:textbox>
                  <w:txbxContent>
                    <w:p w14:paraId="5267CDC9" w14:textId="550F08E2" w:rsidR="006F6192" w:rsidRPr="009A7595" w:rsidRDefault="00BF6A27" w:rsidP="006F6192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proofErr w:type="spellStart"/>
                      <w:r w:rsidRPr="009A7595">
                        <w:rPr>
                          <w:b/>
                          <w:bCs/>
                          <w:sz w:val="18"/>
                          <w:szCs w:val="18"/>
                        </w:rPr>
                        <w:t>Figur</w:t>
                      </w:r>
                      <w:proofErr w:type="spellEnd"/>
                      <w:r w:rsidRPr="009A7595">
                        <w:rPr>
                          <w:b/>
                          <w:bCs/>
                          <w:sz w:val="18"/>
                          <w:szCs w:val="18"/>
                        </w:rPr>
                        <w:t xml:space="preserve"> 3:</w:t>
                      </w:r>
                      <w:r w:rsidRPr="009A759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9A7595">
                        <w:rPr>
                          <w:i/>
                          <w:iCs/>
                          <w:sz w:val="18"/>
                          <w:szCs w:val="18"/>
                        </w:rPr>
                        <w:t>BRCA1-genet.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8F1020" w14:textId="40809690" w:rsidR="00A3748A" w:rsidRPr="0065190A" w:rsidRDefault="00A3748A" w:rsidP="0065190A">
      <w:pPr>
        <w:pStyle w:val="ListParagraph"/>
        <w:numPr>
          <w:ilvl w:val="0"/>
          <w:numId w:val="1"/>
        </w:numPr>
        <w:rPr>
          <w:lang w:val="da-DK"/>
        </w:rPr>
      </w:pPr>
      <w:r w:rsidRPr="0065190A">
        <w:rPr>
          <w:lang w:val="da-DK"/>
        </w:rPr>
        <w:t>Fortsæt oversættelsen</w:t>
      </w:r>
      <w:r w:rsidR="00CF0C82">
        <w:rPr>
          <w:lang w:val="da-DK"/>
        </w:rPr>
        <w:t xml:space="preserve"> på figur 3</w:t>
      </w:r>
      <w:r w:rsidR="00F90466">
        <w:rPr>
          <w:lang w:val="da-DK"/>
        </w:rPr>
        <w:t>,</w:t>
      </w:r>
      <w:r w:rsidRPr="0065190A">
        <w:rPr>
          <w:lang w:val="da-DK"/>
        </w:rPr>
        <w:t xml:space="preserve"> og oversæt derefter den allel fra </w:t>
      </w:r>
      <w:r w:rsidR="0065190A" w:rsidRPr="0065190A">
        <w:rPr>
          <w:lang w:val="da-DK"/>
        </w:rPr>
        <w:t xml:space="preserve">opgave </w:t>
      </w:r>
      <w:r w:rsidR="009A7595">
        <w:rPr>
          <w:lang w:val="da-DK"/>
        </w:rPr>
        <w:t>4</w:t>
      </w:r>
      <w:r w:rsidRPr="0065190A">
        <w:rPr>
          <w:lang w:val="da-DK"/>
        </w:rPr>
        <w:t xml:space="preserve">, som indeholder en </w:t>
      </w:r>
      <w:r w:rsidR="0065190A">
        <w:rPr>
          <w:lang w:val="da-DK"/>
        </w:rPr>
        <w:t>mutation</w:t>
      </w:r>
      <w:r w:rsidRPr="0065190A">
        <w:rPr>
          <w:lang w:val="da-DK"/>
        </w:rPr>
        <w:t xml:space="preserve">. </w:t>
      </w:r>
      <w:r w:rsidR="000C3428">
        <w:rPr>
          <w:lang w:val="da-DK"/>
        </w:rPr>
        <w:t>Husk på, at thymin (T) i DNA svarer til uracil (U) i mRNA.</w:t>
      </w:r>
    </w:p>
    <w:p w14:paraId="2484F851" w14:textId="2A4CA946" w:rsidR="0005322C" w:rsidRPr="00913CB6" w:rsidRDefault="0005322C" w:rsidP="00913CB6">
      <w:pPr>
        <w:rPr>
          <w:lang w:val="da-DK"/>
        </w:rPr>
      </w:pPr>
      <w:r w:rsidRPr="00913CB6">
        <w:rPr>
          <w:lang w:val="da-DK"/>
        </w:rPr>
        <w:t xml:space="preserve"> </w:t>
      </w:r>
    </w:p>
    <w:p w14:paraId="23768100" w14:textId="5B291E76" w:rsidR="0005322C" w:rsidRDefault="00A3748A" w:rsidP="0005322C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Hvilken konsekvens har mutationen for aminosyresekvensen?</w:t>
      </w:r>
    </w:p>
    <w:p w14:paraId="57C73E7D" w14:textId="77777777" w:rsidR="0065190A" w:rsidRDefault="0065190A" w:rsidP="00A3748A">
      <w:pPr>
        <w:rPr>
          <w:lang w:val="da-DK"/>
        </w:rPr>
      </w:pPr>
    </w:p>
    <w:p w14:paraId="515EA5D1" w14:textId="1B6C45F4" w:rsidR="00A3748A" w:rsidRPr="00A3748A" w:rsidRDefault="00A3748A" w:rsidP="00A3748A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>Hvad kaldes den type mutationer?</w:t>
      </w:r>
    </w:p>
    <w:p w14:paraId="444A6CF7" w14:textId="32130BB5" w:rsidR="00FD2382" w:rsidRDefault="00FD2382" w:rsidP="00A52E1F">
      <w:pPr>
        <w:rPr>
          <w:lang w:val="da-DK"/>
        </w:rPr>
      </w:pPr>
    </w:p>
    <w:p w14:paraId="14971F97" w14:textId="2304D412" w:rsidR="0065190A" w:rsidRPr="00972171" w:rsidRDefault="00913CB6" w:rsidP="00A52E1F">
      <w:pPr>
        <w:pStyle w:val="ListParagraph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Hvordan kunne mutationen </w:t>
      </w:r>
      <w:r w:rsidR="00972171">
        <w:rPr>
          <w:lang w:val="da-DK"/>
        </w:rPr>
        <w:t>påvirke funktionen af BRCA1 proteinet?</w:t>
      </w:r>
    </w:p>
    <w:sectPr w:rsidR="0065190A" w:rsidRPr="00972171"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4F79" w14:textId="77777777" w:rsidR="00C02A4F" w:rsidRDefault="00C02A4F" w:rsidP="00C02A4F">
      <w:pPr>
        <w:spacing w:after="0" w:line="240" w:lineRule="auto"/>
      </w:pPr>
      <w:r>
        <w:separator/>
      </w:r>
    </w:p>
  </w:endnote>
  <w:endnote w:type="continuationSeparator" w:id="0">
    <w:p w14:paraId="3E197461" w14:textId="77777777" w:rsidR="00C02A4F" w:rsidRDefault="00C02A4F" w:rsidP="00C0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E910" w14:textId="77777777" w:rsidR="00C02A4F" w:rsidRDefault="00C02A4F" w:rsidP="00C02A4F">
      <w:pPr>
        <w:spacing w:after="0" w:line="240" w:lineRule="auto"/>
      </w:pPr>
      <w:r>
        <w:separator/>
      </w:r>
    </w:p>
  </w:footnote>
  <w:footnote w:type="continuationSeparator" w:id="0">
    <w:p w14:paraId="3CFB2AF0" w14:textId="77777777" w:rsidR="00C02A4F" w:rsidRDefault="00C02A4F" w:rsidP="00C0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383E" w14:textId="2DB8E10F" w:rsidR="00C02A4F" w:rsidRPr="00C02A4F" w:rsidRDefault="002E13A3" w:rsidP="00C02A4F">
    <w:pPr>
      <w:pStyle w:val="Header"/>
      <w:tabs>
        <w:tab w:val="clear" w:pos="4513"/>
        <w:tab w:val="clear" w:pos="9026"/>
        <w:tab w:val="left" w:pos="852"/>
      </w:tabs>
      <w:rPr>
        <w:lang w:val="da-DK"/>
      </w:rPr>
    </w:pPr>
    <w:r w:rsidRPr="00C02A4F">
      <w:rPr>
        <w:rFonts w:ascii="Myriad Roman" w:hAnsi="Myriad Roman" w:cs="Arial"/>
        <w:sz w:val="24"/>
        <w:szCs w:val="24"/>
        <w:lang w:val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91955" wp14:editId="15BC9B9B">
              <wp:simplePos x="0" y="0"/>
              <wp:positionH relativeFrom="column">
                <wp:posOffset>-929640</wp:posOffset>
              </wp:positionH>
              <wp:positionV relativeFrom="paragraph">
                <wp:posOffset>262255</wp:posOffset>
              </wp:positionV>
              <wp:extent cx="4695825" cy="0"/>
              <wp:effectExtent l="0" t="19050" r="28575" b="19050"/>
              <wp:wrapNone/>
              <wp:docPr id="16" name="Lige forbindels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9582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AAD4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AF2E1E" id="Lige forbindels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3.2pt,20.65pt" to="296.5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" strokecolor="#aad44c" strokeweight="2.25pt">
              <v:stroke joinstyle="miter"/>
            </v:line>
          </w:pict>
        </mc:Fallback>
      </mc:AlternateContent>
    </w:r>
    <w:r w:rsidRPr="00BF2032">
      <w:rPr>
        <w:rFonts w:ascii="Myriad Roman" w:hAnsi="Myriad Roman" w:cs="Arial"/>
        <w:noProof/>
      </w:rPr>
      <w:drawing>
        <wp:anchor distT="0" distB="0" distL="114300" distR="114300" simplePos="0" relativeHeight="251661312" behindDoc="0" locked="0" layoutInCell="1" allowOverlap="1" wp14:anchorId="121645A5" wp14:editId="289ECCED">
          <wp:simplePos x="0" y="0"/>
          <wp:positionH relativeFrom="column">
            <wp:posOffset>4678680</wp:posOffset>
          </wp:positionH>
          <wp:positionV relativeFrom="paragraph">
            <wp:posOffset>-306705</wp:posOffset>
          </wp:positionV>
          <wp:extent cx="1857375" cy="546100"/>
          <wp:effectExtent l="0" t="0" r="9525" b="6350"/>
          <wp:wrapSquare wrapText="bothSides"/>
          <wp:docPr id="4" name="Billed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1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A4F" w:rsidRPr="00C02A4F">
      <w:rPr>
        <w:sz w:val="24"/>
        <w:szCs w:val="24"/>
        <w:lang w:val="da-DK"/>
      </w:rPr>
      <w:t>Biomarkører</w:t>
    </w:r>
    <w:r w:rsidR="00C02A4F" w:rsidRPr="00C02A4F">
      <w:rPr>
        <w:lang w:val="da-D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43468"/>
    <w:multiLevelType w:val="hybridMultilevel"/>
    <w:tmpl w:val="51EE73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37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E1F"/>
    <w:rsid w:val="0005322C"/>
    <w:rsid w:val="00075F60"/>
    <w:rsid w:val="0008602A"/>
    <w:rsid w:val="000C3428"/>
    <w:rsid w:val="00102A52"/>
    <w:rsid w:val="00106666"/>
    <w:rsid w:val="00174038"/>
    <w:rsid w:val="00181647"/>
    <w:rsid w:val="00182CD8"/>
    <w:rsid w:val="001E53D3"/>
    <w:rsid w:val="00207450"/>
    <w:rsid w:val="00265075"/>
    <w:rsid w:val="002653B1"/>
    <w:rsid w:val="002E13A3"/>
    <w:rsid w:val="002F63C2"/>
    <w:rsid w:val="00315FAD"/>
    <w:rsid w:val="00336E48"/>
    <w:rsid w:val="003418E2"/>
    <w:rsid w:val="00343C00"/>
    <w:rsid w:val="003E4B8A"/>
    <w:rsid w:val="00460B75"/>
    <w:rsid w:val="0054147D"/>
    <w:rsid w:val="0057051A"/>
    <w:rsid w:val="005D0EE4"/>
    <w:rsid w:val="00633B31"/>
    <w:rsid w:val="00643B4F"/>
    <w:rsid w:val="0065190A"/>
    <w:rsid w:val="006D54B4"/>
    <w:rsid w:val="006F6192"/>
    <w:rsid w:val="006F786D"/>
    <w:rsid w:val="007168B3"/>
    <w:rsid w:val="00761665"/>
    <w:rsid w:val="007E694C"/>
    <w:rsid w:val="007E7B33"/>
    <w:rsid w:val="00833830"/>
    <w:rsid w:val="00835A20"/>
    <w:rsid w:val="0089663F"/>
    <w:rsid w:val="008D0E22"/>
    <w:rsid w:val="00913CB6"/>
    <w:rsid w:val="00972171"/>
    <w:rsid w:val="00997A44"/>
    <w:rsid w:val="009A7595"/>
    <w:rsid w:val="009C658D"/>
    <w:rsid w:val="00A3748A"/>
    <w:rsid w:val="00A44264"/>
    <w:rsid w:val="00A52E1F"/>
    <w:rsid w:val="00AC5A33"/>
    <w:rsid w:val="00B476C1"/>
    <w:rsid w:val="00B759F1"/>
    <w:rsid w:val="00BE217C"/>
    <w:rsid w:val="00BF6A27"/>
    <w:rsid w:val="00C02A4F"/>
    <w:rsid w:val="00C10A80"/>
    <w:rsid w:val="00CA4F3C"/>
    <w:rsid w:val="00CF0C82"/>
    <w:rsid w:val="00D12E11"/>
    <w:rsid w:val="00D846C5"/>
    <w:rsid w:val="00E24BB4"/>
    <w:rsid w:val="00E56B19"/>
    <w:rsid w:val="00E801C0"/>
    <w:rsid w:val="00EE5FCA"/>
    <w:rsid w:val="00F1540A"/>
    <w:rsid w:val="00F66B89"/>
    <w:rsid w:val="00F90466"/>
    <w:rsid w:val="00FD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4B3A7"/>
  <w15:chartTrackingRefBased/>
  <w15:docId w15:val="{F7A2379C-4C4A-42BD-83D3-F7D021A3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E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3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E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23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D23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8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8E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A4F"/>
  </w:style>
  <w:style w:type="paragraph" w:styleId="Footer">
    <w:name w:val="footer"/>
    <w:basedOn w:val="Normal"/>
    <w:link w:val="FooterChar"/>
    <w:uiPriority w:val="99"/>
    <w:unhideWhenUsed/>
    <w:rsid w:val="00C02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iotechacademy.dk/e-learning/biostriben/gymnasie/centralt_dogm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biotechacademy.dk/undervisning/gymnasiale-projekter/genetik/diagnostik-af-sygdomm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7F70D1DF737C49902E181CB7A79067" ma:contentTypeVersion="14" ma:contentTypeDescription="Opret et nyt dokument." ma:contentTypeScope="" ma:versionID="769cb3e3eca2e81e150c275f8764d029">
  <xsd:schema xmlns:xsd="http://www.w3.org/2001/XMLSchema" xmlns:xs="http://www.w3.org/2001/XMLSchema" xmlns:p="http://schemas.microsoft.com/office/2006/metadata/properties" xmlns:ns3="ec7b5e87-84b8-4e28-9df8-c5ae92e8ab2f" xmlns:ns4="0e187bc7-2e2c-4860-9861-e512f88dff4f" targetNamespace="http://schemas.microsoft.com/office/2006/metadata/properties" ma:root="true" ma:fieldsID="0245e568364772b79300c1bbcb3c40c5" ns3:_="" ns4:_="">
    <xsd:import namespace="ec7b5e87-84b8-4e28-9df8-c5ae92e8ab2f"/>
    <xsd:import namespace="0e187bc7-2e2c-4860-9861-e512f88dff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b5e87-84b8-4e28-9df8-c5ae92e8a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87bc7-2e2c-4860-9861-e512f88df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1DC5D-2718-488C-9AF3-B9F699B69C45}">
  <ds:schemaRefs>
    <ds:schemaRef ds:uri="http://purl.org/dc/elements/1.1/"/>
    <ds:schemaRef ds:uri="http://schemas.microsoft.com/office/2006/metadata/properties"/>
    <ds:schemaRef ds:uri="http://purl.org/dc/terms/"/>
    <ds:schemaRef ds:uri="0e187bc7-2e2c-4860-9861-e512f88df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c7b5e87-84b8-4e28-9df8-c5ae92e8ab2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E712CB-9F78-4B4E-8B26-5C0246841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b5e87-84b8-4e28-9df8-c5ae92e8ab2f"/>
    <ds:schemaRef ds:uri="0e187bc7-2e2c-4860-9861-e512f88df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11BBB-33CB-4D34-81FA-E0C859CAD8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428</Words>
  <Characters>2031</Characters>
  <Application>Microsoft Office Word</Application>
  <DocSecurity>0</DocSecurity>
  <Lines>38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Damgaard Henriksen</dc:creator>
  <cp:keywords/>
  <dc:description/>
  <cp:lastModifiedBy>Line Damgaard Henriksen</cp:lastModifiedBy>
  <cp:revision>52</cp:revision>
  <dcterms:created xsi:type="dcterms:W3CDTF">2022-09-15T11:56:00Z</dcterms:created>
  <dcterms:modified xsi:type="dcterms:W3CDTF">2022-12-31T10:51:00Z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0x010100E67F70D1DF737C49902E181CB7A79067</vt:lpwstr>
  </property>
</Properties>
</file>